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6A77CF" w:rsidRDefault="0013687D" w:rsidP="0013687D">
      <w:pPr>
        <w:pStyle w:val="CRCoverPage"/>
        <w:tabs>
          <w:tab w:val="right" w:pos="9639"/>
        </w:tabs>
        <w:spacing w:after="0"/>
        <w:rPr>
          <w:rFonts w:eastAsia="맑은 고딕"/>
          <w:b/>
          <w:i/>
          <w:noProof/>
          <w:sz w:val="28"/>
        </w:rPr>
      </w:pPr>
      <w:r>
        <w:rPr>
          <w:b/>
          <w:noProof/>
          <w:sz w:val="24"/>
        </w:rPr>
        <w:t>3GPP TSG-RAN WG2 Meeting #</w:t>
      </w:r>
      <w:r w:rsidRPr="00EB0491">
        <w:rPr>
          <w:rFonts w:eastAsia="맑은 고딕" w:hint="eastAsia"/>
          <w:b/>
          <w:noProof/>
          <w:sz w:val="24"/>
          <w:lang w:eastAsia="ko-KR"/>
        </w:rPr>
        <w:t>8</w:t>
      </w:r>
      <w:r w:rsidR="007F64DD">
        <w:rPr>
          <w:rFonts w:eastAsia="맑은 고딕" w:hint="eastAsia"/>
          <w:b/>
          <w:noProof/>
          <w:sz w:val="24"/>
          <w:lang w:eastAsia="ko-KR"/>
        </w:rPr>
        <w:t>9</w:t>
      </w:r>
      <w:r w:rsidR="00CA01A9">
        <w:rPr>
          <w:rFonts w:eastAsia="맑은 고딕" w:hint="eastAsia"/>
          <w:b/>
          <w:noProof/>
          <w:sz w:val="24"/>
          <w:lang w:eastAsia="ko-KR"/>
        </w:rPr>
        <w:t>bis</w:t>
      </w:r>
      <w:r>
        <w:rPr>
          <w:b/>
          <w:i/>
          <w:noProof/>
          <w:sz w:val="28"/>
        </w:rPr>
        <w:tab/>
        <w:t>R2-1</w:t>
      </w:r>
      <w:r w:rsidR="007F64DD" w:rsidRPr="007A0A5F">
        <w:rPr>
          <w:rFonts w:eastAsia="맑은 고딕" w:hint="eastAsia"/>
          <w:b/>
          <w:i/>
          <w:noProof/>
          <w:sz w:val="28"/>
          <w:lang w:eastAsia="ko-KR"/>
        </w:rPr>
        <w:t>5</w:t>
      </w:r>
      <w:r w:rsidR="000F56C0">
        <w:rPr>
          <w:rFonts w:eastAsia="맑은 고딕" w:hint="eastAsia"/>
          <w:b/>
          <w:i/>
          <w:noProof/>
          <w:sz w:val="28"/>
          <w:lang w:eastAsia="ko-KR"/>
        </w:rPr>
        <w:t>1318</w:t>
      </w:r>
    </w:p>
    <w:p w:rsidR="007F64DD" w:rsidRDefault="00CA01A9" w:rsidP="007F64DD">
      <w:pPr>
        <w:pStyle w:val="CRCoverPage"/>
        <w:outlineLvl w:val="0"/>
        <w:rPr>
          <w:b/>
          <w:noProof/>
          <w:sz w:val="24"/>
        </w:rPr>
      </w:pPr>
      <w:r>
        <w:rPr>
          <w:rFonts w:eastAsiaTheme="minorEastAsia" w:hint="eastAsia"/>
          <w:b/>
          <w:noProof/>
          <w:sz w:val="24"/>
          <w:lang w:eastAsia="ko-KR"/>
        </w:rPr>
        <w:t>Bratislava, Slovakia, April 20</w:t>
      </w:r>
      <w:r w:rsidR="007F64DD">
        <w:rPr>
          <w:rFonts w:hint="eastAsia"/>
          <w:b/>
          <w:noProof/>
          <w:sz w:val="24"/>
          <w:lang w:eastAsia="ko-KR"/>
        </w:rPr>
        <w:t xml:space="preserve"> </w:t>
      </w:r>
      <w:r w:rsidR="007F64DD">
        <w:rPr>
          <w:b/>
          <w:noProof/>
          <w:sz w:val="24"/>
          <w:lang w:eastAsia="ko-KR"/>
        </w:rPr>
        <w:t>–</w:t>
      </w:r>
      <w:r w:rsidR="007F64DD">
        <w:rPr>
          <w:rFonts w:hint="eastAsia"/>
          <w:b/>
          <w:noProof/>
          <w:sz w:val="24"/>
          <w:lang w:eastAsia="ko-KR"/>
        </w:rPr>
        <w:t xml:space="preserve"> </w:t>
      </w:r>
      <w:r>
        <w:rPr>
          <w:rFonts w:eastAsiaTheme="minorEastAsia" w:hint="eastAsia"/>
          <w:b/>
          <w:noProof/>
          <w:sz w:val="24"/>
          <w:lang w:eastAsia="ko-KR"/>
        </w:rPr>
        <w:t>April 24</w:t>
      </w:r>
      <w:r w:rsidR="007F64DD">
        <w:rPr>
          <w:rFonts w:hint="eastAsia"/>
          <w:b/>
          <w:noProof/>
          <w:sz w:val="24"/>
          <w:lang w:eastAsia="ko-KR"/>
        </w:rPr>
        <w:t>, 2015</w:t>
      </w:r>
    </w:p>
    <w:p w:rsidR="0013687D"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D574DC">
        <w:rPr>
          <w:rFonts w:ascii="Arial" w:hAnsi="Arial" w:hint="eastAsia"/>
          <w:sz w:val="24"/>
          <w:lang w:val="en-US" w:eastAsia="ko-KR"/>
        </w:rPr>
        <w:t>7.9</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74DC">
        <w:rPr>
          <w:rFonts w:ascii="Arial" w:hAnsi="Arial" w:hint="eastAsia"/>
          <w:sz w:val="24"/>
          <w:lang w:val="en-US" w:eastAsia="ko-KR"/>
        </w:rPr>
        <w:t>Support</w:t>
      </w:r>
      <w:r w:rsidR="00B5700C">
        <w:rPr>
          <w:rFonts w:ascii="Arial" w:hAnsi="Arial" w:hint="eastAsia"/>
          <w:sz w:val="24"/>
          <w:lang w:val="en-US" w:eastAsia="ko-KR"/>
        </w:rPr>
        <w:t xml:space="preserve"> for UL Bearer Split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70C" w:rsidRDefault="00E75414" w:rsidP="000536D8">
      <w:pPr>
        <w:rPr>
          <w:sz w:val="22"/>
          <w:lang w:eastAsia="ko-KR"/>
        </w:rPr>
      </w:pPr>
      <w:r>
        <w:rPr>
          <w:rFonts w:hint="eastAsia"/>
          <w:sz w:val="22"/>
          <w:lang w:val="en-US" w:eastAsia="ko-KR"/>
        </w:rPr>
        <w:t>A</w:t>
      </w:r>
      <w:r w:rsidR="007C770C">
        <w:rPr>
          <w:rFonts w:hint="eastAsia"/>
          <w:sz w:val="22"/>
          <w:lang w:eastAsia="ko-KR"/>
        </w:rPr>
        <w:t xml:space="preserve"> new WI is approved </w:t>
      </w:r>
      <w:r>
        <w:rPr>
          <w:rFonts w:hint="eastAsia"/>
          <w:sz w:val="22"/>
          <w:lang w:eastAsia="ko-KR"/>
        </w:rPr>
        <w:t xml:space="preserve">in Rel-13 </w:t>
      </w:r>
      <w:r w:rsidR="007C770C">
        <w:rPr>
          <w:rFonts w:hint="eastAsia"/>
          <w:sz w:val="22"/>
          <w:lang w:eastAsia="ko-KR"/>
        </w:rPr>
        <w:t xml:space="preserve">to support UL bearer split as an enhancement of Dual Connectivity. </w:t>
      </w:r>
      <w:r w:rsidR="006F4C26">
        <w:rPr>
          <w:rFonts w:hint="eastAsia"/>
          <w:sz w:val="22"/>
          <w:lang w:eastAsia="ko-KR"/>
        </w:rPr>
        <w:t>A</w:t>
      </w:r>
      <w:r w:rsidR="007C770C">
        <w:rPr>
          <w:rFonts w:hint="eastAsia"/>
          <w:sz w:val="22"/>
          <w:lang w:eastAsia="ko-KR"/>
        </w:rPr>
        <w:t xml:space="preserve"> major issue in supporting UL bearer split is how to </w:t>
      </w:r>
      <w:r w:rsidR="005D7F7C">
        <w:rPr>
          <w:rFonts w:hint="eastAsia"/>
          <w:sz w:val="22"/>
          <w:lang w:eastAsia="ko-KR"/>
        </w:rPr>
        <w:t>report and transmit</w:t>
      </w:r>
      <w:r w:rsidR="005A3090">
        <w:rPr>
          <w:rFonts w:hint="eastAsia"/>
          <w:sz w:val="22"/>
          <w:lang w:eastAsia="ko-KR"/>
        </w:rPr>
        <w:t xml:space="preserve"> PDCP data.</w:t>
      </w:r>
      <w:r w:rsidR="006F4C26">
        <w:rPr>
          <w:rFonts w:hint="eastAsia"/>
          <w:sz w:val="22"/>
          <w:lang w:eastAsia="ko-KR"/>
        </w:rPr>
        <w:t xml:space="preserve"> The issue was discussed a lot in Rel-12, but </w:t>
      </w:r>
      <w:r>
        <w:rPr>
          <w:rFonts w:hint="eastAsia"/>
          <w:sz w:val="22"/>
          <w:lang w:eastAsia="ko-KR"/>
        </w:rPr>
        <w:t xml:space="preserve">RAN2 could not converge on a specific solution, and thus decided to restrict UL PDCP transmission to only one </w:t>
      </w:r>
      <w:proofErr w:type="spellStart"/>
      <w:r>
        <w:rPr>
          <w:rFonts w:hint="eastAsia"/>
          <w:sz w:val="22"/>
          <w:lang w:eastAsia="ko-KR"/>
        </w:rPr>
        <w:t>eNB</w:t>
      </w:r>
      <w:proofErr w:type="spellEnd"/>
      <w:r w:rsidR="006F4C26">
        <w:rPr>
          <w:rFonts w:hint="eastAsia"/>
          <w:sz w:val="22"/>
          <w:lang w:eastAsia="ko-KR"/>
        </w:rPr>
        <w:t xml:space="preserve">. </w:t>
      </w:r>
    </w:p>
    <w:p w:rsidR="000929E7" w:rsidRDefault="006F4C26" w:rsidP="00C70144">
      <w:pPr>
        <w:rPr>
          <w:sz w:val="22"/>
          <w:lang w:eastAsia="ko-KR"/>
        </w:rPr>
      </w:pPr>
      <w:r>
        <w:rPr>
          <w:rFonts w:hint="eastAsia"/>
          <w:sz w:val="22"/>
          <w:lang w:eastAsia="ko-KR"/>
        </w:rPr>
        <w:t>In this document, we propose a new solution which is simple and easy to implement.</w:t>
      </w:r>
    </w:p>
    <w:p w:rsidR="00EF0AC5" w:rsidRDefault="00EF0AC5" w:rsidP="00C70144">
      <w:pPr>
        <w:rPr>
          <w:sz w:val="22"/>
          <w:lang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DB03AF">
        <w:rPr>
          <w:rFonts w:hint="eastAsia"/>
          <w:lang w:val="en-US" w:eastAsia="ko-KR"/>
        </w:rPr>
        <w:t>Discussion</w:t>
      </w:r>
      <w:r w:rsidR="007A1688">
        <w:rPr>
          <w:rFonts w:hint="eastAsia"/>
          <w:lang w:val="en-US" w:eastAsia="ko-KR"/>
        </w:rPr>
        <w:t xml:space="preserve"> in Rel-12</w:t>
      </w:r>
    </w:p>
    <w:p w:rsidR="005D7F7C" w:rsidRDefault="000658D8" w:rsidP="006E4E45">
      <w:pPr>
        <w:rPr>
          <w:sz w:val="22"/>
          <w:lang w:eastAsia="ko-KR"/>
        </w:rPr>
      </w:pPr>
      <w:r w:rsidRPr="005D7F7C">
        <w:rPr>
          <w:rFonts w:hint="eastAsia"/>
          <w:sz w:val="22"/>
          <w:lang w:eastAsia="ko-KR"/>
        </w:rPr>
        <w:t>In Rel-12, various options to support UL bearer split were discussed</w:t>
      </w:r>
      <w:r w:rsidR="005D7F7C">
        <w:rPr>
          <w:rFonts w:hint="eastAsia"/>
          <w:sz w:val="22"/>
          <w:lang w:eastAsia="ko-KR"/>
        </w:rPr>
        <w:t xml:space="preserve"> [1]</w:t>
      </w:r>
      <w:r w:rsidR="005D7F7C" w:rsidRPr="005D7F7C">
        <w:rPr>
          <w:rFonts w:hint="eastAsia"/>
          <w:sz w:val="22"/>
          <w:lang w:eastAsia="ko-KR"/>
        </w:rPr>
        <w:t>.</w:t>
      </w:r>
      <w:r w:rsidR="005D7F7C">
        <w:rPr>
          <w:rFonts w:hint="eastAsia"/>
          <w:sz w:val="22"/>
          <w:lang w:eastAsia="ko-KR"/>
        </w:rPr>
        <w:t xml:space="preserve"> For the buffer status reporting, following options were discussed:</w:t>
      </w:r>
    </w:p>
    <w:p w:rsidR="005D7F7C" w:rsidRDefault="005D7F7C" w:rsidP="005D7F7C">
      <w:pPr>
        <w:pStyle w:val="a6"/>
        <w:numPr>
          <w:ilvl w:val="0"/>
          <w:numId w:val="10"/>
        </w:numPr>
        <w:ind w:leftChars="0"/>
        <w:rPr>
          <w:sz w:val="22"/>
          <w:lang w:eastAsia="ko-KR"/>
        </w:rPr>
      </w:pPr>
      <w:r>
        <w:rPr>
          <w:rFonts w:hint="eastAsia"/>
          <w:sz w:val="22"/>
          <w:lang w:eastAsia="ko-KR"/>
        </w:rPr>
        <w:t xml:space="preserve">Opt1. Double reporting: </w:t>
      </w:r>
      <w:r w:rsidRPr="005D7F7C">
        <w:rPr>
          <w:sz w:val="22"/>
          <w:lang w:eastAsia="ko-KR"/>
        </w:rPr>
        <w:t xml:space="preserve">report the same amount of data identically to both </w:t>
      </w:r>
      <w:proofErr w:type="spellStart"/>
      <w:r w:rsidRPr="005D7F7C">
        <w:rPr>
          <w:sz w:val="22"/>
          <w:lang w:eastAsia="ko-KR"/>
        </w:rPr>
        <w:t>eNBs</w:t>
      </w:r>
      <w:proofErr w:type="spellEnd"/>
    </w:p>
    <w:p w:rsidR="005D7F7C" w:rsidRDefault="005D7F7C" w:rsidP="005D7F7C">
      <w:pPr>
        <w:pStyle w:val="a6"/>
        <w:numPr>
          <w:ilvl w:val="0"/>
          <w:numId w:val="10"/>
        </w:numPr>
        <w:ind w:leftChars="0"/>
        <w:rPr>
          <w:sz w:val="22"/>
          <w:lang w:eastAsia="ko-KR"/>
        </w:rPr>
      </w:pPr>
      <w:r>
        <w:rPr>
          <w:rFonts w:hint="eastAsia"/>
          <w:sz w:val="22"/>
          <w:lang w:eastAsia="ko-KR"/>
        </w:rPr>
        <w:t xml:space="preserve">Opt2. Single reporting: </w:t>
      </w:r>
      <w:r w:rsidRPr="005D7F7C">
        <w:rPr>
          <w:sz w:val="22"/>
          <w:lang w:eastAsia="ko-KR"/>
        </w:rPr>
        <w:t xml:space="preserve">report the data as being available for transmission towards one </w:t>
      </w:r>
      <w:proofErr w:type="spellStart"/>
      <w:r w:rsidRPr="005D7F7C">
        <w:rPr>
          <w:sz w:val="22"/>
          <w:lang w:eastAsia="ko-KR"/>
        </w:rPr>
        <w:t>eNB</w:t>
      </w:r>
      <w:proofErr w:type="spellEnd"/>
      <w:r w:rsidRPr="005D7F7C">
        <w:rPr>
          <w:sz w:val="22"/>
          <w:lang w:eastAsia="ko-KR"/>
        </w:rPr>
        <w:t xml:space="preserve"> only</w:t>
      </w:r>
    </w:p>
    <w:p w:rsidR="005D7F7C" w:rsidRDefault="005D7F7C" w:rsidP="005D7F7C">
      <w:pPr>
        <w:pStyle w:val="a6"/>
        <w:numPr>
          <w:ilvl w:val="0"/>
          <w:numId w:val="10"/>
        </w:numPr>
        <w:ind w:leftChars="0"/>
        <w:rPr>
          <w:sz w:val="22"/>
          <w:lang w:eastAsia="ko-KR"/>
        </w:rPr>
      </w:pPr>
      <w:r>
        <w:rPr>
          <w:rFonts w:hint="eastAsia"/>
          <w:sz w:val="22"/>
          <w:lang w:eastAsia="ko-KR"/>
        </w:rPr>
        <w:t>Opt3. Ratio</w:t>
      </w:r>
      <w:r w:rsidR="00260201">
        <w:rPr>
          <w:rFonts w:hint="eastAsia"/>
          <w:sz w:val="22"/>
          <w:lang w:eastAsia="ko-KR"/>
        </w:rPr>
        <w:t>-based</w:t>
      </w:r>
      <w:r>
        <w:rPr>
          <w:rFonts w:hint="eastAsia"/>
          <w:sz w:val="22"/>
          <w:lang w:eastAsia="ko-KR"/>
        </w:rPr>
        <w:t xml:space="preserve"> reporting: </w:t>
      </w:r>
      <w:r w:rsidRPr="005D7F7C">
        <w:rPr>
          <w:sz w:val="22"/>
          <w:lang w:eastAsia="ko-KR"/>
        </w:rPr>
        <w:t>tailor the report based on signalled ratio</w:t>
      </w:r>
    </w:p>
    <w:p w:rsidR="005D7F7C" w:rsidRPr="005D7F7C" w:rsidRDefault="005D7F7C" w:rsidP="005D7F7C">
      <w:pPr>
        <w:pStyle w:val="a6"/>
        <w:numPr>
          <w:ilvl w:val="0"/>
          <w:numId w:val="10"/>
        </w:numPr>
        <w:ind w:leftChars="0"/>
        <w:rPr>
          <w:sz w:val="22"/>
          <w:lang w:eastAsia="ko-KR"/>
        </w:rPr>
      </w:pPr>
      <w:r>
        <w:rPr>
          <w:rFonts w:hint="eastAsia"/>
          <w:sz w:val="22"/>
          <w:lang w:eastAsia="ko-KR"/>
        </w:rPr>
        <w:t xml:space="preserve">Opt4. Zero reporting: </w:t>
      </w:r>
      <w:r w:rsidRPr="007D6EFF">
        <w:rPr>
          <w:rFonts w:eastAsia="맑은 고딕" w:hint="eastAsia"/>
          <w:lang w:eastAsia="ko-KR"/>
        </w:rPr>
        <w:t xml:space="preserve">report the </w:t>
      </w:r>
      <w:r>
        <w:rPr>
          <w:rFonts w:eastAsia="맑은 고딕" w:hint="eastAsia"/>
          <w:lang w:eastAsia="ko-KR"/>
        </w:rPr>
        <w:t xml:space="preserve">amount of PDCP </w:t>
      </w:r>
      <w:r w:rsidRPr="007D6EFF">
        <w:rPr>
          <w:rFonts w:eastAsia="맑은 고딕" w:hint="eastAsia"/>
          <w:lang w:eastAsia="ko-KR"/>
        </w:rPr>
        <w:t xml:space="preserve">data as zero to both </w:t>
      </w:r>
      <w:proofErr w:type="spellStart"/>
      <w:r w:rsidRPr="007D6EFF">
        <w:rPr>
          <w:rFonts w:eastAsia="맑은 고딕" w:hint="eastAsia"/>
          <w:lang w:eastAsia="ko-KR"/>
        </w:rPr>
        <w:t>eNBs</w:t>
      </w:r>
      <w:proofErr w:type="spellEnd"/>
    </w:p>
    <w:p w:rsidR="005D7F7C" w:rsidRPr="005D7F7C" w:rsidRDefault="005D7F7C" w:rsidP="005D7F7C">
      <w:pPr>
        <w:pStyle w:val="a6"/>
        <w:numPr>
          <w:ilvl w:val="0"/>
          <w:numId w:val="10"/>
        </w:numPr>
        <w:ind w:leftChars="0"/>
        <w:rPr>
          <w:sz w:val="22"/>
          <w:lang w:eastAsia="ko-KR"/>
        </w:rPr>
      </w:pPr>
      <w:r>
        <w:rPr>
          <w:rFonts w:hint="eastAsia"/>
          <w:sz w:val="22"/>
          <w:lang w:eastAsia="ko-KR"/>
        </w:rPr>
        <w:t>Opt5. Threshold-based reporting:</w:t>
      </w:r>
      <w:r w:rsidRPr="005D7F7C">
        <w:rPr>
          <w:sz w:val="22"/>
          <w:lang w:eastAsia="ko-KR"/>
        </w:rPr>
        <w:t xml:space="preserve"> report the data as being available for transmission towards one </w:t>
      </w:r>
      <w:proofErr w:type="spellStart"/>
      <w:r w:rsidRPr="005D7F7C">
        <w:rPr>
          <w:sz w:val="22"/>
          <w:lang w:eastAsia="ko-KR"/>
        </w:rPr>
        <w:t>eNB</w:t>
      </w:r>
      <w:proofErr w:type="spellEnd"/>
      <w:r w:rsidRPr="005D7F7C">
        <w:rPr>
          <w:sz w:val="22"/>
          <w:lang w:eastAsia="ko-KR"/>
        </w:rPr>
        <w:t xml:space="preserve"> only until it exceeds a threshold. If the available data is above the threshold, the exceeded amount of data is reported to the other </w:t>
      </w:r>
      <w:proofErr w:type="spellStart"/>
      <w:r w:rsidRPr="005D7F7C">
        <w:rPr>
          <w:sz w:val="22"/>
          <w:lang w:eastAsia="ko-KR"/>
        </w:rPr>
        <w:t>eNB</w:t>
      </w:r>
      <w:proofErr w:type="spellEnd"/>
    </w:p>
    <w:p w:rsidR="00260201" w:rsidRDefault="00E75414" w:rsidP="006E4E45">
      <w:pPr>
        <w:rPr>
          <w:sz w:val="22"/>
          <w:lang w:eastAsia="ko-KR"/>
        </w:rPr>
      </w:pPr>
      <w:r>
        <w:rPr>
          <w:rFonts w:hint="eastAsia"/>
          <w:sz w:val="22"/>
          <w:lang w:eastAsia="ko-KR"/>
        </w:rPr>
        <w:t>Each option has pros and cons as explained in [1]</w:t>
      </w:r>
      <w:r w:rsidR="001D6827">
        <w:rPr>
          <w:rFonts w:hint="eastAsia"/>
          <w:sz w:val="22"/>
          <w:lang w:eastAsia="ko-KR"/>
        </w:rPr>
        <w:t>. In the following, only the cons are summarized</w:t>
      </w:r>
      <w:r w:rsidR="00260201">
        <w:rPr>
          <w:rFonts w:hint="eastAsia"/>
          <w:sz w:val="22"/>
          <w:lang w:eastAsia="ko-KR"/>
        </w:rPr>
        <w:t>:</w:t>
      </w:r>
    </w:p>
    <w:p w:rsidR="003731DF" w:rsidRDefault="00260201" w:rsidP="00260201">
      <w:pPr>
        <w:pStyle w:val="a6"/>
        <w:numPr>
          <w:ilvl w:val="0"/>
          <w:numId w:val="10"/>
        </w:numPr>
        <w:ind w:leftChars="0"/>
        <w:rPr>
          <w:sz w:val="22"/>
          <w:lang w:val="en-US" w:eastAsia="ko-KR"/>
        </w:rPr>
      </w:pPr>
      <w:r>
        <w:rPr>
          <w:rFonts w:hint="eastAsia"/>
          <w:sz w:val="22"/>
          <w:lang w:val="en-US" w:eastAsia="ko-KR"/>
        </w:rPr>
        <w:t xml:space="preserve">Opt1. </w:t>
      </w:r>
      <w:r w:rsidRPr="00260201">
        <w:rPr>
          <w:sz w:val="22"/>
          <w:lang w:val="en-US" w:eastAsia="ko-KR"/>
        </w:rPr>
        <w:t>Double reporting</w:t>
      </w:r>
      <w:r>
        <w:rPr>
          <w:rFonts w:hint="eastAsia"/>
          <w:sz w:val="22"/>
          <w:lang w:val="en-US" w:eastAsia="ko-KR"/>
        </w:rPr>
        <w:t xml:space="preserve">: </w:t>
      </w:r>
      <w:r w:rsidR="003731DF">
        <w:rPr>
          <w:rFonts w:hint="eastAsia"/>
          <w:sz w:val="22"/>
          <w:lang w:val="en-US" w:eastAsia="ko-KR"/>
        </w:rPr>
        <w:t xml:space="preserve">Without coordination, both two </w:t>
      </w:r>
      <w:proofErr w:type="spellStart"/>
      <w:r w:rsidR="003731DF">
        <w:rPr>
          <w:rFonts w:hint="eastAsia"/>
          <w:sz w:val="22"/>
          <w:lang w:val="en-US" w:eastAsia="ko-KR"/>
        </w:rPr>
        <w:t>eNBs</w:t>
      </w:r>
      <w:proofErr w:type="spellEnd"/>
      <w:r w:rsidR="003731DF">
        <w:rPr>
          <w:rFonts w:hint="eastAsia"/>
          <w:sz w:val="22"/>
          <w:lang w:val="en-US" w:eastAsia="ko-KR"/>
        </w:rPr>
        <w:t xml:space="preserve"> may allocate UL resource for the same PDCP data, which would lead to waste of UL resource. Coordination between </w:t>
      </w:r>
      <w:proofErr w:type="spellStart"/>
      <w:r w:rsidR="003731DF">
        <w:rPr>
          <w:rFonts w:hint="eastAsia"/>
          <w:sz w:val="22"/>
          <w:lang w:val="en-US" w:eastAsia="ko-KR"/>
        </w:rPr>
        <w:t>eNBs</w:t>
      </w:r>
      <w:proofErr w:type="spellEnd"/>
      <w:r w:rsidR="003731DF">
        <w:rPr>
          <w:rFonts w:hint="eastAsia"/>
          <w:sz w:val="22"/>
          <w:lang w:val="en-US" w:eastAsia="ko-KR"/>
        </w:rPr>
        <w:t xml:space="preserve"> is also difficult because the exact amount of PDCP data is not known by BSR.</w:t>
      </w:r>
      <w:r w:rsidR="00682C7F">
        <w:rPr>
          <w:rFonts w:hint="eastAsia"/>
          <w:sz w:val="22"/>
          <w:lang w:val="en-US" w:eastAsia="ko-KR"/>
        </w:rPr>
        <w:t xml:space="preserve"> For this option to work, a new PDCP data reporting may be needed.</w:t>
      </w:r>
    </w:p>
    <w:p w:rsidR="00260201" w:rsidRDefault="00260201" w:rsidP="00260201">
      <w:pPr>
        <w:pStyle w:val="a6"/>
        <w:numPr>
          <w:ilvl w:val="0"/>
          <w:numId w:val="10"/>
        </w:numPr>
        <w:ind w:leftChars="0"/>
        <w:rPr>
          <w:sz w:val="22"/>
          <w:lang w:val="en-US" w:eastAsia="ko-KR"/>
        </w:rPr>
      </w:pPr>
      <w:r>
        <w:rPr>
          <w:rFonts w:hint="eastAsia"/>
          <w:sz w:val="22"/>
          <w:lang w:val="en-US" w:eastAsia="ko-KR"/>
        </w:rPr>
        <w:t xml:space="preserve">Opt3. </w:t>
      </w:r>
      <w:r>
        <w:rPr>
          <w:rFonts w:hint="eastAsia"/>
          <w:sz w:val="22"/>
          <w:lang w:eastAsia="ko-KR"/>
        </w:rPr>
        <w:t xml:space="preserve">Ratio-based reporting: </w:t>
      </w:r>
      <w:r w:rsidR="00682C7F">
        <w:rPr>
          <w:rFonts w:hint="eastAsia"/>
          <w:sz w:val="22"/>
          <w:lang w:eastAsia="ko-KR"/>
        </w:rPr>
        <w:t>The granularity of PDCP PDU and threshold ratio may be different. Thus, i</w:t>
      </w:r>
      <w:r w:rsidR="003731DF">
        <w:rPr>
          <w:sz w:val="22"/>
          <w:lang w:val="en-US" w:eastAsia="ko-KR"/>
        </w:rPr>
        <w:t xml:space="preserve">t </w:t>
      </w:r>
      <w:r w:rsidR="003731DF">
        <w:rPr>
          <w:rFonts w:hint="eastAsia"/>
          <w:sz w:val="22"/>
          <w:lang w:val="en-US" w:eastAsia="ko-KR"/>
        </w:rPr>
        <w:t xml:space="preserve">is difficult </w:t>
      </w:r>
      <w:r w:rsidRPr="00260201">
        <w:rPr>
          <w:sz w:val="22"/>
          <w:lang w:val="en-US" w:eastAsia="ko-KR"/>
        </w:rPr>
        <w:t xml:space="preserve">to split the small amount of </w:t>
      </w:r>
      <w:r w:rsidR="003731DF">
        <w:rPr>
          <w:rFonts w:hint="eastAsia"/>
          <w:sz w:val="22"/>
          <w:lang w:val="en-US" w:eastAsia="ko-KR"/>
        </w:rPr>
        <w:t>PDCP data, e.g. one PDCP PDU</w:t>
      </w:r>
      <w:r w:rsidRPr="00260201">
        <w:rPr>
          <w:sz w:val="22"/>
          <w:lang w:val="en-US" w:eastAsia="ko-KR"/>
        </w:rPr>
        <w:t>.</w:t>
      </w:r>
    </w:p>
    <w:p w:rsidR="00260201" w:rsidRDefault="000146E5" w:rsidP="00260201">
      <w:pPr>
        <w:pStyle w:val="a6"/>
        <w:numPr>
          <w:ilvl w:val="0"/>
          <w:numId w:val="10"/>
        </w:numPr>
        <w:ind w:leftChars="0"/>
        <w:rPr>
          <w:sz w:val="22"/>
          <w:lang w:val="en-US" w:eastAsia="ko-KR"/>
        </w:rPr>
      </w:pPr>
      <w:r>
        <w:rPr>
          <w:rFonts w:hint="eastAsia"/>
          <w:sz w:val="22"/>
          <w:lang w:val="en-US" w:eastAsia="ko-KR"/>
        </w:rPr>
        <w:t>Opt4. Zero</w:t>
      </w:r>
      <w:r w:rsidR="00260201" w:rsidRPr="00260201">
        <w:rPr>
          <w:sz w:val="22"/>
          <w:lang w:val="en-US" w:eastAsia="ko-KR"/>
        </w:rPr>
        <w:t xml:space="preserve"> reporting</w:t>
      </w:r>
      <w:r>
        <w:rPr>
          <w:rFonts w:hint="eastAsia"/>
          <w:sz w:val="22"/>
          <w:lang w:val="en-US" w:eastAsia="ko-KR"/>
        </w:rPr>
        <w:t>:</w:t>
      </w:r>
      <w:r w:rsidR="00260201" w:rsidRPr="00260201">
        <w:rPr>
          <w:sz w:val="22"/>
          <w:lang w:val="en-US" w:eastAsia="ko-KR"/>
        </w:rPr>
        <w:t xml:space="preserve"> </w:t>
      </w:r>
      <w:r w:rsidR="003731DF">
        <w:rPr>
          <w:rFonts w:hint="eastAsia"/>
          <w:sz w:val="22"/>
          <w:lang w:val="en-US" w:eastAsia="ko-KR"/>
        </w:rPr>
        <w:t>T</w:t>
      </w:r>
      <w:r>
        <w:rPr>
          <w:rFonts w:hint="eastAsia"/>
          <w:sz w:val="22"/>
          <w:lang w:val="en-US" w:eastAsia="ko-KR"/>
        </w:rPr>
        <w:t xml:space="preserve">he UE </w:t>
      </w:r>
      <w:r w:rsidR="00682C7F">
        <w:rPr>
          <w:rFonts w:hint="eastAsia"/>
          <w:sz w:val="22"/>
          <w:lang w:val="en-US" w:eastAsia="ko-KR"/>
        </w:rPr>
        <w:t xml:space="preserve">does not include the amount of PDCP data in the BSR, so the UE </w:t>
      </w:r>
      <w:r w:rsidR="00260201" w:rsidRPr="00260201">
        <w:rPr>
          <w:sz w:val="22"/>
          <w:lang w:val="en-US" w:eastAsia="ko-KR"/>
        </w:rPr>
        <w:t>may rece</w:t>
      </w:r>
      <w:r>
        <w:rPr>
          <w:rFonts w:hint="eastAsia"/>
          <w:sz w:val="22"/>
          <w:lang w:val="en-US" w:eastAsia="ko-KR"/>
        </w:rPr>
        <w:t>ive</w:t>
      </w:r>
      <w:r w:rsidR="00260201" w:rsidRPr="00260201">
        <w:rPr>
          <w:sz w:val="22"/>
          <w:lang w:val="en-US" w:eastAsia="ko-KR"/>
        </w:rPr>
        <w:t xml:space="preserve"> less uplink resource than the UE actually needs. </w:t>
      </w:r>
    </w:p>
    <w:p w:rsidR="00260201" w:rsidRPr="00260201" w:rsidRDefault="000146E5" w:rsidP="00260201">
      <w:pPr>
        <w:pStyle w:val="a6"/>
        <w:numPr>
          <w:ilvl w:val="0"/>
          <w:numId w:val="10"/>
        </w:numPr>
        <w:ind w:leftChars="0"/>
        <w:rPr>
          <w:sz w:val="22"/>
          <w:lang w:val="en-US" w:eastAsia="ko-KR"/>
        </w:rPr>
      </w:pPr>
      <w:r>
        <w:rPr>
          <w:rFonts w:hint="eastAsia"/>
          <w:sz w:val="22"/>
          <w:lang w:val="en-US" w:eastAsia="ko-KR"/>
        </w:rPr>
        <w:t xml:space="preserve">Opt5. Threshold-based reporting: </w:t>
      </w:r>
      <w:r w:rsidR="001D6827">
        <w:rPr>
          <w:rFonts w:hint="eastAsia"/>
          <w:sz w:val="22"/>
          <w:lang w:val="en-US" w:eastAsia="ko-KR"/>
        </w:rPr>
        <w:t xml:space="preserve">Not much discussed in Rel-12, but may have similar problem as Ratio-based reporting, e.g. segmentation of PDCP PDU. Moreover, </w:t>
      </w:r>
      <w:r w:rsidR="00BD3D1D">
        <w:rPr>
          <w:rFonts w:hint="eastAsia"/>
          <w:sz w:val="22"/>
          <w:lang w:val="en-US" w:eastAsia="ko-KR"/>
        </w:rPr>
        <w:t xml:space="preserve">a new </w:t>
      </w:r>
      <w:r w:rsidR="001D6827">
        <w:rPr>
          <w:rFonts w:hint="eastAsia"/>
          <w:sz w:val="22"/>
          <w:lang w:val="en-US" w:eastAsia="ko-KR"/>
        </w:rPr>
        <w:t xml:space="preserve">BSR trigger may </w:t>
      </w:r>
      <w:r w:rsidR="00BD3D1D">
        <w:rPr>
          <w:rFonts w:hint="eastAsia"/>
          <w:sz w:val="22"/>
          <w:lang w:val="en-US" w:eastAsia="ko-KR"/>
        </w:rPr>
        <w:t xml:space="preserve">be </w:t>
      </w:r>
      <w:r w:rsidR="001D6827">
        <w:rPr>
          <w:rFonts w:hint="eastAsia"/>
          <w:sz w:val="22"/>
          <w:lang w:val="en-US" w:eastAsia="ko-KR"/>
        </w:rPr>
        <w:t>need</w:t>
      </w:r>
      <w:r w:rsidR="00BD3D1D">
        <w:rPr>
          <w:rFonts w:hint="eastAsia"/>
          <w:sz w:val="22"/>
          <w:lang w:val="en-US" w:eastAsia="ko-KR"/>
        </w:rPr>
        <w:t>ed</w:t>
      </w:r>
      <w:r w:rsidR="001D6827">
        <w:rPr>
          <w:rFonts w:hint="eastAsia"/>
          <w:sz w:val="22"/>
          <w:lang w:val="en-US" w:eastAsia="ko-KR"/>
        </w:rPr>
        <w:t xml:space="preserve"> </w:t>
      </w:r>
      <w:r w:rsidR="00BD3D1D">
        <w:rPr>
          <w:rFonts w:hint="eastAsia"/>
          <w:sz w:val="22"/>
          <w:lang w:val="en-US" w:eastAsia="ko-KR"/>
        </w:rPr>
        <w:t>to cope with the case when the amount of PDCP data crosses the threshold.</w:t>
      </w:r>
    </w:p>
    <w:p w:rsidR="009207B8" w:rsidRDefault="009207B8" w:rsidP="006E4E45">
      <w:pPr>
        <w:rPr>
          <w:sz w:val="22"/>
          <w:lang w:eastAsia="ko-KR"/>
        </w:rPr>
      </w:pPr>
      <w:r>
        <w:rPr>
          <w:rFonts w:hint="eastAsia"/>
          <w:sz w:val="22"/>
          <w:lang w:val="en-US" w:eastAsia="ko-KR"/>
        </w:rPr>
        <w:lastRenderedPageBreak/>
        <w:t xml:space="preserve">After sever discussion, </w:t>
      </w:r>
      <w:r w:rsidR="006E5978">
        <w:rPr>
          <w:rFonts w:hint="eastAsia"/>
          <w:sz w:val="22"/>
          <w:lang w:eastAsia="ko-KR"/>
        </w:rPr>
        <w:t xml:space="preserve">RAN2 finally </w:t>
      </w:r>
      <w:r>
        <w:rPr>
          <w:rFonts w:hint="eastAsia"/>
          <w:sz w:val="22"/>
          <w:lang w:eastAsia="ko-KR"/>
        </w:rPr>
        <w:t>adopted</w:t>
      </w:r>
      <w:r w:rsidR="006E5978">
        <w:rPr>
          <w:rFonts w:hint="eastAsia"/>
          <w:sz w:val="22"/>
          <w:lang w:eastAsia="ko-KR"/>
        </w:rPr>
        <w:t xml:space="preserve"> Opt2</w:t>
      </w:r>
      <w:r>
        <w:rPr>
          <w:rFonts w:hint="eastAsia"/>
          <w:sz w:val="22"/>
          <w:lang w:eastAsia="ko-KR"/>
        </w:rPr>
        <w:t xml:space="preserve">, i.e. no support for UL bearer split. The agreement also comes with the restriction </w:t>
      </w:r>
      <w:r w:rsidR="007A1688">
        <w:rPr>
          <w:rFonts w:hint="eastAsia"/>
          <w:sz w:val="22"/>
          <w:lang w:eastAsia="ko-KR"/>
        </w:rPr>
        <w:t xml:space="preserve">that </w:t>
      </w:r>
      <w:r>
        <w:rPr>
          <w:rFonts w:hint="eastAsia"/>
          <w:sz w:val="22"/>
          <w:lang w:eastAsia="ko-KR"/>
        </w:rPr>
        <w:t xml:space="preserve">the PDCP data </w:t>
      </w:r>
      <w:r w:rsidR="007A1688">
        <w:rPr>
          <w:rFonts w:hint="eastAsia"/>
          <w:sz w:val="22"/>
          <w:lang w:eastAsia="ko-KR"/>
        </w:rPr>
        <w:t xml:space="preserve">is </w:t>
      </w:r>
      <w:r>
        <w:rPr>
          <w:rFonts w:hint="eastAsia"/>
          <w:sz w:val="22"/>
          <w:lang w:eastAsia="ko-KR"/>
        </w:rPr>
        <w:t>transmi</w:t>
      </w:r>
      <w:r w:rsidR="007A1688">
        <w:rPr>
          <w:rFonts w:hint="eastAsia"/>
          <w:sz w:val="22"/>
          <w:lang w:eastAsia="ko-KR"/>
        </w:rPr>
        <w:t>tted</w:t>
      </w:r>
      <w:r>
        <w:rPr>
          <w:rFonts w:hint="eastAsia"/>
          <w:sz w:val="22"/>
          <w:lang w:eastAsia="ko-KR"/>
        </w:rPr>
        <w:t xml:space="preserve"> to </w:t>
      </w:r>
      <w:r w:rsidR="00EF0AC5">
        <w:rPr>
          <w:rFonts w:hint="eastAsia"/>
          <w:sz w:val="22"/>
          <w:lang w:eastAsia="ko-KR"/>
        </w:rPr>
        <w:t>the</w:t>
      </w:r>
      <w:r>
        <w:rPr>
          <w:rFonts w:hint="eastAsia"/>
          <w:sz w:val="22"/>
          <w:lang w:eastAsia="ko-KR"/>
        </w:rPr>
        <w:t xml:space="preserve"> </w:t>
      </w:r>
      <w:proofErr w:type="spellStart"/>
      <w:r>
        <w:rPr>
          <w:rFonts w:hint="eastAsia"/>
          <w:sz w:val="22"/>
          <w:lang w:eastAsia="ko-KR"/>
        </w:rPr>
        <w:t>eNB</w:t>
      </w:r>
      <w:proofErr w:type="spellEnd"/>
      <w:r w:rsidR="007A1688">
        <w:rPr>
          <w:rFonts w:hint="eastAsia"/>
          <w:sz w:val="22"/>
          <w:lang w:eastAsia="ko-KR"/>
        </w:rPr>
        <w:t xml:space="preserve"> to which the BSR is transmitted</w:t>
      </w:r>
      <w:r>
        <w:rPr>
          <w:rFonts w:hint="eastAsia"/>
          <w:sz w:val="22"/>
          <w:lang w:eastAsia="ko-KR"/>
        </w:rPr>
        <w:t>.</w:t>
      </w:r>
    </w:p>
    <w:p w:rsidR="009207B8" w:rsidRPr="009207B8" w:rsidRDefault="009207B8" w:rsidP="006E4E45">
      <w:pPr>
        <w:rPr>
          <w:sz w:val="22"/>
          <w:lang w:eastAsia="ko-KR"/>
        </w:rPr>
      </w:pPr>
    </w:p>
    <w:p w:rsidR="00EF0AC5" w:rsidRDefault="00EF0AC5" w:rsidP="00EF0AC5">
      <w:pPr>
        <w:pStyle w:val="1"/>
        <w:rPr>
          <w:lang w:val="en-US" w:eastAsia="ko-KR"/>
        </w:rPr>
      </w:pPr>
      <w:r>
        <w:rPr>
          <w:rFonts w:hint="eastAsia"/>
          <w:lang w:val="en-US" w:eastAsia="ko-KR"/>
        </w:rPr>
        <w:t>3</w:t>
      </w:r>
      <w:r>
        <w:rPr>
          <w:lang w:val="en-US"/>
        </w:rPr>
        <w:t>.</w:t>
      </w:r>
      <w:r>
        <w:rPr>
          <w:lang w:val="en-US"/>
        </w:rPr>
        <w:tab/>
      </w:r>
      <w:r>
        <w:rPr>
          <w:rFonts w:hint="eastAsia"/>
          <w:lang w:val="en-US" w:eastAsia="ko-KR"/>
        </w:rPr>
        <w:t>Support for UL Bearer Split in Rel-13</w:t>
      </w:r>
    </w:p>
    <w:p w:rsidR="00EF0AC5" w:rsidRDefault="006E5978" w:rsidP="006E4E45">
      <w:pPr>
        <w:rPr>
          <w:sz w:val="22"/>
          <w:lang w:eastAsia="ko-KR"/>
        </w:rPr>
      </w:pPr>
      <w:r>
        <w:rPr>
          <w:rFonts w:hint="eastAsia"/>
          <w:sz w:val="22"/>
          <w:lang w:eastAsia="ko-KR"/>
        </w:rPr>
        <w:t xml:space="preserve">To support UL bearer split in Rel-13, we think the simplest solution could be </w:t>
      </w:r>
      <w:r w:rsidR="00EF0AC5">
        <w:rPr>
          <w:rFonts w:hint="eastAsia"/>
          <w:sz w:val="22"/>
          <w:lang w:eastAsia="ko-KR"/>
        </w:rPr>
        <w:t xml:space="preserve">adopting Rel-12 solution for buffer status reporting </w:t>
      </w:r>
      <w:r w:rsidR="00EF0AC5" w:rsidRPr="0082775A">
        <w:rPr>
          <w:rFonts w:hint="eastAsia"/>
          <w:sz w:val="22"/>
          <w:lang w:eastAsia="ko-KR"/>
        </w:rPr>
        <w:t>but allow</w:t>
      </w:r>
      <w:r w:rsidR="00EF0AC5">
        <w:rPr>
          <w:rFonts w:hint="eastAsia"/>
          <w:sz w:val="22"/>
          <w:lang w:eastAsia="ko-KR"/>
        </w:rPr>
        <w:t>ing</w:t>
      </w:r>
      <w:r w:rsidR="00EF0AC5" w:rsidRPr="0082775A">
        <w:rPr>
          <w:rFonts w:hint="eastAsia"/>
          <w:sz w:val="22"/>
          <w:lang w:eastAsia="ko-KR"/>
        </w:rPr>
        <w:t xml:space="preserve"> PDCP data </w:t>
      </w:r>
      <w:r w:rsidR="00EF0AC5">
        <w:rPr>
          <w:rFonts w:hint="eastAsia"/>
          <w:sz w:val="22"/>
          <w:lang w:eastAsia="ko-KR"/>
        </w:rPr>
        <w:t xml:space="preserve">transmission </w:t>
      </w:r>
      <w:r w:rsidR="00EF0AC5" w:rsidRPr="0082775A">
        <w:rPr>
          <w:rFonts w:hint="eastAsia"/>
          <w:sz w:val="22"/>
          <w:lang w:eastAsia="ko-KR"/>
        </w:rPr>
        <w:t xml:space="preserve">to both </w:t>
      </w:r>
      <w:proofErr w:type="spellStart"/>
      <w:r w:rsidR="00EF0AC5" w:rsidRPr="0082775A">
        <w:rPr>
          <w:rFonts w:hint="eastAsia"/>
          <w:sz w:val="22"/>
          <w:lang w:eastAsia="ko-KR"/>
        </w:rPr>
        <w:t>eNBs</w:t>
      </w:r>
      <w:proofErr w:type="spellEnd"/>
      <w:r w:rsidR="00EF0AC5" w:rsidRPr="0082775A">
        <w:rPr>
          <w:rFonts w:hint="eastAsia"/>
          <w:sz w:val="22"/>
          <w:lang w:eastAsia="ko-KR"/>
        </w:rPr>
        <w:t xml:space="preserve"> based on the UL grant.</w:t>
      </w:r>
      <w:r w:rsidR="00EF0AC5">
        <w:rPr>
          <w:rFonts w:hint="eastAsia"/>
          <w:sz w:val="22"/>
          <w:lang w:eastAsia="ko-KR"/>
        </w:rPr>
        <w:t xml:space="preserve"> In other words, when a PDCP SDU arrives at the PDCP entity, the amount of PDCP data is considered in BS calculation only in the indicated MAC entity, as was done in Rel-12. However, when the UE receives UL grant by the other MAC entity, the UE transmits the PDCP data via the other MAC entity even though the amount of PDCP data was not reported. </w:t>
      </w:r>
      <w:r>
        <w:rPr>
          <w:rFonts w:hint="eastAsia"/>
          <w:sz w:val="22"/>
          <w:lang w:eastAsia="ko-KR"/>
        </w:rPr>
        <w:t>We think t</w:t>
      </w:r>
      <w:r w:rsidRPr="005D7F7C">
        <w:rPr>
          <w:rFonts w:hint="eastAsia"/>
          <w:sz w:val="22"/>
          <w:lang w:eastAsia="ko-KR"/>
        </w:rPr>
        <w:t>he reporting and the transmission</w:t>
      </w:r>
      <w:r>
        <w:rPr>
          <w:rFonts w:hint="eastAsia"/>
          <w:sz w:val="22"/>
          <w:lang w:eastAsia="ko-KR"/>
        </w:rPr>
        <w:t xml:space="preserve"> do not necessarily link</w:t>
      </w:r>
      <w:r w:rsidRPr="005D7F7C">
        <w:rPr>
          <w:rFonts w:hint="eastAsia"/>
          <w:sz w:val="22"/>
          <w:lang w:eastAsia="ko-KR"/>
        </w:rPr>
        <w:t xml:space="preserve"> together. </w:t>
      </w:r>
    </w:p>
    <w:p w:rsidR="009F3C62" w:rsidRDefault="009F3C62" w:rsidP="006E4E45">
      <w:pPr>
        <w:rPr>
          <w:sz w:val="22"/>
          <w:lang w:eastAsia="ko-KR"/>
        </w:rPr>
      </w:pPr>
      <w:r>
        <w:rPr>
          <w:rFonts w:hint="eastAsia"/>
          <w:sz w:val="22"/>
          <w:lang w:eastAsia="ko-KR"/>
        </w:rPr>
        <w:t xml:space="preserve">Moreover, since the </w:t>
      </w:r>
      <w:proofErr w:type="spellStart"/>
      <w:r>
        <w:rPr>
          <w:rFonts w:hint="eastAsia"/>
          <w:sz w:val="22"/>
          <w:lang w:eastAsia="ko-KR"/>
        </w:rPr>
        <w:t>MeNB</w:t>
      </w:r>
      <w:proofErr w:type="spellEnd"/>
      <w:r>
        <w:rPr>
          <w:rFonts w:hint="eastAsia"/>
          <w:sz w:val="22"/>
          <w:lang w:eastAsia="ko-KR"/>
        </w:rPr>
        <w:t xml:space="preserve"> and the </w:t>
      </w:r>
      <w:proofErr w:type="spellStart"/>
      <w:r>
        <w:rPr>
          <w:rFonts w:hint="eastAsia"/>
          <w:sz w:val="22"/>
          <w:lang w:eastAsia="ko-KR"/>
        </w:rPr>
        <w:t>SeNB</w:t>
      </w:r>
      <w:proofErr w:type="spellEnd"/>
      <w:r>
        <w:rPr>
          <w:rFonts w:hint="eastAsia"/>
          <w:sz w:val="22"/>
          <w:lang w:eastAsia="ko-KR"/>
        </w:rPr>
        <w:t xml:space="preserve"> can coordinate each other over the non-ideal backhaul, the amount of UL buffered data can be managed properly in a long term manner.</w:t>
      </w:r>
    </w:p>
    <w:p w:rsidR="009F3C62" w:rsidRPr="0082775A" w:rsidRDefault="0082775A" w:rsidP="006E4E45">
      <w:pPr>
        <w:rPr>
          <w:b/>
          <w:sz w:val="22"/>
          <w:lang w:eastAsia="ko-KR"/>
        </w:rPr>
      </w:pPr>
      <w:r w:rsidRPr="0082775A">
        <w:rPr>
          <w:rFonts w:hint="eastAsia"/>
          <w:b/>
          <w:sz w:val="22"/>
          <w:lang w:eastAsia="ko-KR"/>
        </w:rPr>
        <w:t>Proposal</w:t>
      </w:r>
      <w:r w:rsidR="00543176">
        <w:rPr>
          <w:rFonts w:hint="eastAsia"/>
          <w:b/>
          <w:sz w:val="22"/>
          <w:lang w:eastAsia="ko-KR"/>
        </w:rPr>
        <w:t>1</w:t>
      </w:r>
      <w:r w:rsidRPr="0082775A">
        <w:rPr>
          <w:rFonts w:hint="eastAsia"/>
          <w:b/>
          <w:sz w:val="22"/>
          <w:lang w:eastAsia="ko-KR"/>
        </w:rPr>
        <w:t xml:space="preserve">: </w:t>
      </w:r>
      <w:r>
        <w:rPr>
          <w:rFonts w:hint="eastAsia"/>
          <w:b/>
          <w:sz w:val="22"/>
          <w:lang w:eastAsia="ko-KR"/>
        </w:rPr>
        <w:t>C</w:t>
      </w:r>
      <w:r w:rsidRPr="0082775A">
        <w:rPr>
          <w:rFonts w:hint="eastAsia"/>
          <w:b/>
          <w:sz w:val="22"/>
          <w:lang w:eastAsia="ko-KR"/>
        </w:rPr>
        <w:t>onsider PDCP data</w:t>
      </w:r>
      <w:r>
        <w:rPr>
          <w:rFonts w:hint="eastAsia"/>
          <w:b/>
          <w:sz w:val="22"/>
          <w:lang w:eastAsia="ko-KR"/>
        </w:rPr>
        <w:t xml:space="preserve"> in BS calculation</w:t>
      </w:r>
      <w:r w:rsidRPr="0082775A">
        <w:rPr>
          <w:rFonts w:hint="eastAsia"/>
          <w:b/>
          <w:sz w:val="22"/>
          <w:lang w:eastAsia="ko-KR"/>
        </w:rPr>
        <w:t xml:space="preserve"> in only one MAC entity but allow </w:t>
      </w:r>
      <w:proofErr w:type="gramStart"/>
      <w:r w:rsidRPr="0082775A">
        <w:rPr>
          <w:rFonts w:hint="eastAsia"/>
          <w:b/>
          <w:sz w:val="22"/>
          <w:lang w:eastAsia="ko-KR"/>
        </w:rPr>
        <w:t>to transmit</w:t>
      </w:r>
      <w:proofErr w:type="gramEnd"/>
      <w:r w:rsidRPr="0082775A">
        <w:rPr>
          <w:rFonts w:hint="eastAsia"/>
          <w:b/>
          <w:sz w:val="22"/>
          <w:lang w:eastAsia="ko-KR"/>
        </w:rPr>
        <w:t xml:space="preserve"> PDCP data to both </w:t>
      </w:r>
      <w:proofErr w:type="spellStart"/>
      <w:r w:rsidRPr="0082775A">
        <w:rPr>
          <w:rFonts w:hint="eastAsia"/>
          <w:b/>
          <w:sz w:val="22"/>
          <w:lang w:eastAsia="ko-KR"/>
        </w:rPr>
        <w:t>eNBs</w:t>
      </w:r>
      <w:proofErr w:type="spellEnd"/>
      <w:r w:rsidRPr="0082775A">
        <w:rPr>
          <w:rFonts w:hint="eastAsia"/>
          <w:b/>
          <w:sz w:val="22"/>
          <w:lang w:eastAsia="ko-KR"/>
        </w:rPr>
        <w:t xml:space="preserve"> based on the UL grant.</w:t>
      </w:r>
    </w:p>
    <w:p w:rsidR="009F3C62" w:rsidRPr="00831FA3" w:rsidRDefault="00EF0AC5" w:rsidP="00EF0AC5">
      <w:pPr>
        <w:rPr>
          <w:sz w:val="22"/>
          <w:lang w:eastAsia="ko-KR"/>
        </w:rPr>
      </w:pPr>
      <w:r>
        <w:rPr>
          <w:rFonts w:hint="eastAsia"/>
          <w:sz w:val="22"/>
          <w:lang w:eastAsia="ko-KR"/>
        </w:rPr>
        <w:t xml:space="preserve">Which MAC entity considers PDCP data in BS calculation can be configured by the </w:t>
      </w:r>
      <w:proofErr w:type="spellStart"/>
      <w:proofErr w:type="gramStart"/>
      <w:r>
        <w:rPr>
          <w:rFonts w:hint="eastAsia"/>
          <w:sz w:val="22"/>
          <w:lang w:eastAsia="ko-KR"/>
        </w:rPr>
        <w:t>eNB</w:t>
      </w:r>
      <w:proofErr w:type="spellEnd"/>
      <w:r>
        <w:rPr>
          <w:rFonts w:hint="eastAsia"/>
          <w:sz w:val="22"/>
          <w:lang w:eastAsia="ko-KR"/>
        </w:rPr>
        <w:t>.</w:t>
      </w:r>
      <w:proofErr w:type="gramEnd"/>
      <w:r>
        <w:rPr>
          <w:rFonts w:hint="eastAsia"/>
          <w:sz w:val="22"/>
          <w:lang w:eastAsia="ko-KR"/>
        </w:rPr>
        <w:t xml:space="preserve"> For this purpose, a new parameter may be introduced. However, </w:t>
      </w:r>
      <w:r w:rsidR="00831FA3">
        <w:rPr>
          <w:rFonts w:hint="eastAsia"/>
          <w:sz w:val="22"/>
          <w:lang w:eastAsia="ko-KR"/>
        </w:rPr>
        <w:t xml:space="preserve">we think reusing </w:t>
      </w:r>
      <w:proofErr w:type="spellStart"/>
      <w:r w:rsidR="00831FA3" w:rsidRPr="00831FA3">
        <w:rPr>
          <w:i/>
          <w:sz w:val="22"/>
          <w:lang w:eastAsia="ko-KR"/>
        </w:rPr>
        <w:t>ul-DataSplitDRB-ViaSCG</w:t>
      </w:r>
      <w:proofErr w:type="spellEnd"/>
      <w:r w:rsidR="00831FA3">
        <w:rPr>
          <w:rFonts w:hint="eastAsia"/>
          <w:i/>
          <w:sz w:val="22"/>
          <w:lang w:eastAsia="ko-KR"/>
        </w:rPr>
        <w:t xml:space="preserve"> </w:t>
      </w:r>
      <w:r w:rsidR="00831FA3">
        <w:rPr>
          <w:rFonts w:hint="eastAsia"/>
          <w:sz w:val="22"/>
          <w:lang w:eastAsia="ko-KR"/>
        </w:rPr>
        <w:t xml:space="preserve">is possible </w:t>
      </w:r>
      <w:r w:rsidR="00C336CA">
        <w:rPr>
          <w:rFonts w:hint="eastAsia"/>
          <w:sz w:val="22"/>
          <w:lang w:eastAsia="ko-KR"/>
        </w:rPr>
        <w:t xml:space="preserve">as this parameter is not used </w:t>
      </w:r>
      <w:r w:rsidR="00543176">
        <w:rPr>
          <w:rFonts w:hint="eastAsia"/>
          <w:sz w:val="22"/>
          <w:lang w:eastAsia="ko-KR"/>
        </w:rPr>
        <w:t xml:space="preserve">elsewhere. </w:t>
      </w:r>
    </w:p>
    <w:p w:rsidR="00831FA3" w:rsidRPr="00543176" w:rsidRDefault="00543176" w:rsidP="006E4E45">
      <w:pPr>
        <w:rPr>
          <w:b/>
          <w:sz w:val="22"/>
          <w:lang w:eastAsia="ko-KR"/>
        </w:rPr>
      </w:pPr>
      <w:r w:rsidRPr="00543176">
        <w:rPr>
          <w:rFonts w:hint="eastAsia"/>
          <w:b/>
          <w:sz w:val="22"/>
          <w:lang w:eastAsia="ko-KR"/>
        </w:rPr>
        <w:t xml:space="preserve">Proposal2: Reuse </w:t>
      </w:r>
      <w:proofErr w:type="spellStart"/>
      <w:r w:rsidRPr="00543176">
        <w:rPr>
          <w:b/>
          <w:i/>
          <w:sz w:val="22"/>
          <w:lang w:eastAsia="ko-KR"/>
        </w:rPr>
        <w:t>ul-DataSplitDRB-ViaSCG</w:t>
      </w:r>
      <w:proofErr w:type="spellEnd"/>
      <w:r w:rsidRPr="00543176">
        <w:rPr>
          <w:rFonts w:hint="eastAsia"/>
          <w:b/>
          <w:i/>
          <w:sz w:val="22"/>
          <w:lang w:eastAsia="ko-KR"/>
        </w:rPr>
        <w:t xml:space="preserve"> </w:t>
      </w:r>
      <w:r w:rsidRPr="00543176">
        <w:rPr>
          <w:rFonts w:hint="eastAsia"/>
          <w:b/>
          <w:sz w:val="22"/>
          <w:lang w:eastAsia="ko-KR"/>
        </w:rPr>
        <w:t>to restrict PDCP data in BS calculation in one MAC entity.</w:t>
      </w:r>
    </w:p>
    <w:p w:rsidR="006F2E10" w:rsidRDefault="006F2E10" w:rsidP="006E4E45">
      <w:pPr>
        <w:rPr>
          <w:lang w:eastAsia="ko-KR"/>
        </w:rPr>
      </w:pPr>
    </w:p>
    <w:p w:rsidR="00EC5074" w:rsidRPr="00EC5074" w:rsidRDefault="00EF0AC5" w:rsidP="00EC5074">
      <w:pPr>
        <w:pStyle w:val="1"/>
        <w:rPr>
          <w:lang w:val="en-US" w:eastAsia="ko-KR"/>
        </w:rPr>
      </w:pPr>
      <w:r>
        <w:rPr>
          <w:rFonts w:hint="eastAsia"/>
          <w:lang w:val="en-US" w:eastAsia="ko-KR"/>
        </w:rPr>
        <w:t>4</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B5700C" w:rsidRDefault="00B5700C" w:rsidP="00EC5074">
      <w:pPr>
        <w:rPr>
          <w:sz w:val="22"/>
          <w:lang w:eastAsia="ko-KR"/>
        </w:rPr>
      </w:pPr>
      <w:r>
        <w:rPr>
          <w:rFonts w:hint="eastAsia"/>
          <w:sz w:val="22"/>
          <w:lang w:eastAsia="ko-KR"/>
        </w:rPr>
        <w:t>To support UL Bearer Split in Rel-13, we propose following solutions:</w:t>
      </w:r>
    </w:p>
    <w:p w:rsidR="00B5700C" w:rsidRPr="0082775A" w:rsidRDefault="00B5700C" w:rsidP="00B5700C">
      <w:pPr>
        <w:rPr>
          <w:b/>
          <w:sz w:val="22"/>
          <w:lang w:eastAsia="ko-KR"/>
        </w:rPr>
      </w:pPr>
      <w:r w:rsidRPr="0082775A">
        <w:rPr>
          <w:rFonts w:hint="eastAsia"/>
          <w:b/>
          <w:sz w:val="22"/>
          <w:lang w:eastAsia="ko-KR"/>
        </w:rPr>
        <w:t>Proposal</w:t>
      </w:r>
      <w:r>
        <w:rPr>
          <w:rFonts w:hint="eastAsia"/>
          <w:b/>
          <w:sz w:val="22"/>
          <w:lang w:eastAsia="ko-KR"/>
        </w:rPr>
        <w:t>1</w:t>
      </w:r>
      <w:r w:rsidRPr="0082775A">
        <w:rPr>
          <w:rFonts w:hint="eastAsia"/>
          <w:b/>
          <w:sz w:val="22"/>
          <w:lang w:eastAsia="ko-KR"/>
        </w:rPr>
        <w:t xml:space="preserve">: </w:t>
      </w:r>
      <w:r>
        <w:rPr>
          <w:rFonts w:hint="eastAsia"/>
          <w:b/>
          <w:sz w:val="22"/>
          <w:lang w:eastAsia="ko-KR"/>
        </w:rPr>
        <w:t>C</w:t>
      </w:r>
      <w:r w:rsidRPr="0082775A">
        <w:rPr>
          <w:rFonts w:hint="eastAsia"/>
          <w:b/>
          <w:sz w:val="22"/>
          <w:lang w:eastAsia="ko-KR"/>
        </w:rPr>
        <w:t>onsider PDCP data</w:t>
      </w:r>
      <w:r>
        <w:rPr>
          <w:rFonts w:hint="eastAsia"/>
          <w:b/>
          <w:sz w:val="22"/>
          <w:lang w:eastAsia="ko-KR"/>
        </w:rPr>
        <w:t xml:space="preserve"> in BS calculation</w:t>
      </w:r>
      <w:r w:rsidRPr="0082775A">
        <w:rPr>
          <w:rFonts w:hint="eastAsia"/>
          <w:b/>
          <w:sz w:val="22"/>
          <w:lang w:eastAsia="ko-KR"/>
        </w:rPr>
        <w:t xml:space="preserve"> in only one MAC entity but allow </w:t>
      </w:r>
      <w:proofErr w:type="gramStart"/>
      <w:r w:rsidRPr="0082775A">
        <w:rPr>
          <w:rFonts w:hint="eastAsia"/>
          <w:b/>
          <w:sz w:val="22"/>
          <w:lang w:eastAsia="ko-KR"/>
        </w:rPr>
        <w:t>to transmit</w:t>
      </w:r>
      <w:proofErr w:type="gramEnd"/>
      <w:r w:rsidRPr="0082775A">
        <w:rPr>
          <w:rFonts w:hint="eastAsia"/>
          <w:b/>
          <w:sz w:val="22"/>
          <w:lang w:eastAsia="ko-KR"/>
        </w:rPr>
        <w:t xml:space="preserve"> PDCP data to both </w:t>
      </w:r>
      <w:proofErr w:type="spellStart"/>
      <w:r w:rsidRPr="0082775A">
        <w:rPr>
          <w:rFonts w:hint="eastAsia"/>
          <w:b/>
          <w:sz w:val="22"/>
          <w:lang w:eastAsia="ko-KR"/>
        </w:rPr>
        <w:t>eNBs</w:t>
      </w:r>
      <w:proofErr w:type="spellEnd"/>
      <w:r w:rsidRPr="0082775A">
        <w:rPr>
          <w:rFonts w:hint="eastAsia"/>
          <w:b/>
          <w:sz w:val="22"/>
          <w:lang w:eastAsia="ko-KR"/>
        </w:rPr>
        <w:t xml:space="preserve"> based on the UL grant.</w:t>
      </w:r>
    </w:p>
    <w:p w:rsidR="00B5700C" w:rsidRPr="00543176" w:rsidRDefault="00B5700C" w:rsidP="00B5700C">
      <w:pPr>
        <w:rPr>
          <w:b/>
          <w:sz w:val="22"/>
          <w:lang w:eastAsia="ko-KR"/>
        </w:rPr>
      </w:pPr>
      <w:r w:rsidRPr="00543176">
        <w:rPr>
          <w:rFonts w:hint="eastAsia"/>
          <w:b/>
          <w:sz w:val="22"/>
          <w:lang w:eastAsia="ko-KR"/>
        </w:rPr>
        <w:t xml:space="preserve">Proposal2: Reuse </w:t>
      </w:r>
      <w:proofErr w:type="spellStart"/>
      <w:r w:rsidRPr="00543176">
        <w:rPr>
          <w:b/>
          <w:i/>
          <w:sz w:val="22"/>
          <w:lang w:eastAsia="ko-KR"/>
        </w:rPr>
        <w:t>ul-DataSplitDRB-ViaSCG</w:t>
      </w:r>
      <w:proofErr w:type="spellEnd"/>
      <w:r w:rsidRPr="00543176">
        <w:rPr>
          <w:rFonts w:hint="eastAsia"/>
          <w:b/>
          <w:i/>
          <w:sz w:val="22"/>
          <w:lang w:eastAsia="ko-KR"/>
        </w:rPr>
        <w:t xml:space="preserve"> </w:t>
      </w:r>
      <w:r w:rsidRPr="00543176">
        <w:rPr>
          <w:rFonts w:hint="eastAsia"/>
          <w:b/>
          <w:sz w:val="22"/>
          <w:lang w:eastAsia="ko-KR"/>
        </w:rPr>
        <w:t>to restrict PDCP data in BS calculation in one MAC entity.</w:t>
      </w:r>
    </w:p>
    <w:p w:rsidR="00761340" w:rsidRDefault="00E00A6F" w:rsidP="0013687D">
      <w:pPr>
        <w:rPr>
          <w:sz w:val="22"/>
          <w:lang w:eastAsia="ko-KR"/>
        </w:rPr>
      </w:pPr>
      <w:r>
        <w:rPr>
          <w:rFonts w:hint="eastAsia"/>
          <w:sz w:val="22"/>
          <w:lang w:eastAsia="ko-KR"/>
        </w:rPr>
        <w:t>The draft CRs [2] and [3] show how this solution is easily implemented in current specifications.</w:t>
      </w:r>
    </w:p>
    <w:p w:rsidR="00EF0AC5" w:rsidRDefault="00EF0AC5" w:rsidP="0013687D">
      <w:pPr>
        <w:rPr>
          <w:sz w:val="22"/>
          <w:lang w:eastAsia="ko-KR"/>
        </w:rPr>
      </w:pPr>
    </w:p>
    <w:p w:rsidR="005D7F7C" w:rsidRPr="00EC5074" w:rsidRDefault="00EF0AC5" w:rsidP="005D7F7C">
      <w:pPr>
        <w:pStyle w:val="1"/>
        <w:rPr>
          <w:lang w:val="en-US" w:eastAsia="ko-KR"/>
        </w:rPr>
      </w:pPr>
      <w:r>
        <w:rPr>
          <w:rFonts w:hint="eastAsia"/>
          <w:lang w:val="en-US" w:eastAsia="ko-KR"/>
        </w:rPr>
        <w:t>5</w:t>
      </w:r>
      <w:r w:rsidR="005D7F7C">
        <w:rPr>
          <w:rFonts w:hint="eastAsia"/>
          <w:lang w:val="en-US" w:eastAsia="ko-KR"/>
        </w:rPr>
        <w:t>.</w:t>
      </w:r>
      <w:r w:rsidR="005D7F7C">
        <w:rPr>
          <w:rFonts w:hint="eastAsia"/>
          <w:lang w:val="en-US" w:eastAsia="ko-KR"/>
        </w:rPr>
        <w:tab/>
        <w:t>References</w:t>
      </w:r>
    </w:p>
    <w:p w:rsidR="005D7F7C" w:rsidRDefault="005D7F7C" w:rsidP="0013687D">
      <w:pPr>
        <w:rPr>
          <w:sz w:val="22"/>
          <w:lang w:eastAsia="ko-KR"/>
        </w:rPr>
      </w:pPr>
      <w:r>
        <w:rPr>
          <w:rFonts w:hint="eastAsia"/>
          <w:sz w:val="22"/>
          <w:lang w:eastAsia="ko-KR"/>
        </w:rPr>
        <w:t xml:space="preserve">[1] R2-141102 Discussion on Uplink Bearer, </w:t>
      </w:r>
      <w:r w:rsidRPr="005D7F7C">
        <w:rPr>
          <w:sz w:val="22"/>
          <w:lang w:eastAsia="ko-KR"/>
        </w:rPr>
        <w:t>NSN (Rapporteur)</w:t>
      </w:r>
      <w:bookmarkStart w:id="2" w:name="_GoBack"/>
      <w:bookmarkEnd w:id="2"/>
    </w:p>
    <w:p w:rsidR="0027024D" w:rsidRDefault="0027024D" w:rsidP="0027024D">
      <w:pPr>
        <w:rPr>
          <w:sz w:val="22"/>
          <w:lang w:eastAsia="ko-KR"/>
        </w:rPr>
      </w:pPr>
      <w:r>
        <w:rPr>
          <w:rFonts w:hint="eastAsia"/>
          <w:sz w:val="22"/>
          <w:lang w:eastAsia="ko-KR"/>
        </w:rPr>
        <w:t>[</w:t>
      </w:r>
      <w:r>
        <w:rPr>
          <w:rFonts w:hint="eastAsia"/>
          <w:sz w:val="22"/>
          <w:lang w:eastAsia="ko-KR"/>
        </w:rPr>
        <w:t>2</w:t>
      </w:r>
      <w:r>
        <w:rPr>
          <w:rFonts w:hint="eastAsia"/>
          <w:sz w:val="22"/>
          <w:lang w:eastAsia="ko-KR"/>
        </w:rPr>
        <w:t>] R2-151322 Support for UL Bearer Split in PDCP, LG Electronics Inc.</w:t>
      </w:r>
    </w:p>
    <w:p w:rsidR="005D7F7C" w:rsidRDefault="00B5700C" w:rsidP="0013687D">
      <w:pPr>
        <w:rPr>
          <w:sz w:val="22"/>
          <w:lang w:eastAsia="ko-KR"/>
        </w:rPr>
      </w:pPr>
      <w:r>
        <w:rPr>
          <w:rFonts w:hint="eastAsia"/>
          <w:sz w:val="22"/>
          <w:lang w:eastAsia="ko-KR"/>
        </w:rPr>
        <w:t>[</w:t>
      </w:r>
      <w:r w:rsidR="0027024D">
        <w:rPr>
          <w:rFonts w:hint="eastAsia"/>
          <w:sz w:val="22"/>
          <w:lang w:eastAsia="ko-KR"/>
        </w:rPr>
        <w:t>3</w:t>
      </w:r>
      <w:r>
        <w:rPr>
          <w:rFonts w:hint="eastAsia"/>
          <w:sz w:val="22"/>
          <w:lang w:eastAsia="ko-KR"/>
        </w:rPr>
        <w:t>] R2-15</w:t>
      </w:r>
      <w:r w:rsidR="00D723FB">
        <w:rPr>
          <w:rFonts w:hint="eastAsia"/>
          <w:sz w:val="22"/>
          <w:lang w:eastAsia="ko-KR"/>
        </w:rPr>
        <w:t>1327</w:t>
      </w:r>
      <w:r>
        <w:rPr>
          <w:rFonts w:hint="eastAsia"/>
          <w:sz w:val="22"/>
          <w:lang w:eastAsia="ko-KR"/>
        </w:rPr>
        <w:t xml:space="preserve"> Support for UL Bearer Split in RRC, LG Electronics Inc.</w:t>
      </w:r>
    </w:p>
    <w:p w:rsidR="005D7F7C" w:rsidRDefault="005D7F7C" w:rsidP="0013687D">
      <w:pPr>
        <w:rPr>
          <w:sz w:val="22"/>
          <w:lang w:eastAsia="ko-KR"/>
        </w:rPr>
      </w:pPr>
    </w:p>
    <w:sectPr w:rsidR="005D7F7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2C7" w:rsidRDefault="001032C7">
      <w:pPr>
        <w:spacing w:after="0"/>
      </w:pPr>
      <w:r>
        <w:separator/>
      </w:r>
    </w:p>
  </w:endnote>
  <w:endnote w:type="continuationSeparator" w:id="0">
    <w:p w:rsidR="001032C7" w:rsidRDefault="00103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723FB">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2C7" w:rsidRDefault="001032C7">
      <w:pPr>
        <w:spacing w:after="0"/>
      </w:pPr>
      <w:r>
        <w:separator/>
      </w:r>
    </w:p>
  </w:footnote>
  <w:footnote w:type="continuationSeparator" w:id="0">
    <w:p w:rsidR="001032C7" w:rsidRDefault="001032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9"/>
  </w:num>
  <w:num w:numId="4">
    <w:abstractNumId w:val="6"/>
  </w:num>
  <w:num w:numId="5">
    <w:abstractNumId w:val="2"/>
  </w:num>
  <w:num w:numId="6">
    <w:abstractNumId w:val="4"/>
  </w:num>
  <w:num w:numId="7">
    <w:abstractNumId w:val="8"/>
  </w:num>
  <w:num w:numId="8">
    <w:abstractNumId w:val="7"/>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E8"/>
    <w:rsid w:val="000316B9"/>
    <w:rsid w:val="00045D88"/>
    <w:rsid w:val="000536D8"/>
    <w:rsid w:val="000658D8"/>
    <w:rsid w:val="000669F9"/>
    <w:rsid w:val="00083310"/>
    <w:rsid w:val="000929E7"/>
    <w:rsid w:val="00092DA6"/>
    <w:rsid w:val="000A36BE"/>
    <w:rsid w:val="000B51AA"/>
    <w:rsid w:val="000C6778"/>
    <w:rsid w:val="000D470A"/>
    <w:rsid w:val="000E1226"/>
    <w:rsid w:val="000F522D"/>
    <w:rsid w:val="000F56C0"/>
    <w:rsid w:val="001032C7"/>
    <w:rsid w:val="00116C52"/>
    <w:rsid w:val="0013687D"/>
    <w:rsid w:val="00142D42"/>
    <w:rsid w:val="00145768"/>
    <w:rsid w:val="00161A11"/>
    <w:rsid w:val="00180176"/>
    <w:rsid w:val="00183E91"/>
    <w:rsid w:val="001918D0"/>
    <w:rsid w:val="00195989"/>
    <w:rsid w:val="00196AEC"/>
    <w:rsid w:val="001A1173"/>
    <w:rsid w:val="001A3837"/>
    <w:rsid w:val="001A5F32"/>
    <w:rsid w:val="001D6827"/>
    <w:rsid w:val="001D7FA0"/>
    <w:rsid w:val="001E0E22"/>
    <w:rsid w:val="001E2292"/>
    <w:rsid w:val="001F158E"/>
    <w:rsid w:val="002075AD"/>
    <w:rsid w:val="00220D78"/>
    <w:rsid w:val="00240EF2"/>
    <w:rsid w:val="00254980"/>
    <w:rsid w:val="00260201"/>
    <w:rsid w:val="00262F2E"/>
    <w:rsid w:val="0027024D"/>
    <w:rsid w:val="002761B4"/>
    <w:rsid w:val="002761EF"/>
    <w:rsid w:val="002C38A6"/>
    <w:rsid w:val="002D13B6"/>
    <w:rsid w:val="002E0A75"/>
    <w:rsid w:val="00300EB2"/>
    <w:rsid w:val="00310647"/>
    <w:rsid w:val="00321397"/>
    <w:rsid w:val="0032613C"/>
    <w:rsid w:val="00330B70"/>
    <w:rsid w:val="003328B1"/>
    <w:rsid w:val="00332D0D"/>
    <w:rsid w:val="00334230"/>
    <w:rsid w:val="00342405"/>
    <w:rsid w:val="00343C8F"/>
    <w:rsid w:val="00357149"/>
    <w:rsid w:val="0036750D"/>
    <w:rsid w:val="003731DF"/>
    <w:rsid w:val="003902CD"/>
    <w:rsid w:val="003A1EDE"/>
    <w:rsid w:val="003A2009"/>
    <w:rsid w:val="003C5DEF"/>
    <w:rsid w:val="003D2CF1"/>
    <w:rsid w:val="003F3F13"/>
    <w:rsid w:val="004026CF"/>
    <w:rsid w:val="004252D0"/>
    <w:rsid w:val="0046022D"/>
    <w:rsid w:val="004619D1"/>
    <w:rsid w:val="0048005E"/>
    <w:rsid w:val="00494320"/>
    <w:rsid w:val="004B2CCE"/>
    <w:rsid w:val="004B568B"/>
    <w:rsid w:val="004C1468"/>
    <w:rsid w:val="004C5DBA"/>
    <w:rsid w:val="004D3CE9"/>
    <w:rsid w:val="004E6E56"/>
    <w:rsid w:val="0050669A"/>
    <w:rsid w:val="00517B55"/>
    <w:rsid w:val="00527842"/>
    <w:rsid w:val="0053228F"/>
    <w:rsid w:val="00543176"/>
    <w:rsid w:val="00550EDF"/>
    <w:rsid w:val="00560A60"/>
    <w:rsid w:val="00563BB3"/>
    <w:rsid w:val="005A3090"/>
    <w:rsid w:val="005B161B"/>
    <w:rsid w:val="005B1E63"/>
    <w:rsid w:val="005C13A8"/>
    <w:rsid w:val="005C3160"/>
    <w:rsid w:val="005C32A4"/>
    <w:rsid w:val="005D2904"/>
    <w:rsid w:val="005D7F7C"/>
    <w:rsid w:val="005F4E51"/>
    <w:rsid w:val="00622D7C"/>
    <w:rsid w:val="006252B4"/>
    <w:rsid w:val="006632E7"/>
    <w:rsid w:val="00667461"/>
    <w:rsid w:val="00670224"/>
    <w:rsid w:val="00670950"/>
    <w:rsid w:val="0068065A"/>
    <w:rsid w:val="00682C7F"/>
    <w:rsid w:val="00690CF7"/>
    <w:rsid w:val="006B14DF"/>
    <w:rsid w:val="006B5CBF"/>
    <w:rsid w:val="006C106D"/>
    <w:rsid w:val="006D7639"/>
    <w:rsid w:val="006E4E45"/>
    <w:rsid w:val="006E5978"/>
    <w:rsid w:val="006F2E10"/>
    <w:rsid w:val="006F329C"/>
    <w:rsid w:val="006F4C26"/>
    <w:rsid w:val="00731A2B"/>
    <w:rsid w:val="00735D56"/>
    <w:rsid w:val="00752256"/>
    <w:rsid w:val="00761340"/>
    <w:rsid w:val="00782BF6"/>
    <w:rsid w:val="00790415"/>
    <w:rsid w:val="00797683"/>
    <w:rsid w:val="007A0A5F"/>
    <w:rsid w:val="007A1688"/>
    <w:rsid w:val="007A2942"/>
    <w:rsid w:val="007A5D31"/>
    <w:rsid w:val="007C6477"/>
    <w:rsid w:val="007C770C"/>
    <w:rsid w:val="007D6958"/>
    <w:rsid w:val="007E262F"/>
    <w:rsid w:val="007E4FEF"/>
    <w:rsid w:val="007F64DD"/>
    <w:rsid w:val="008107B5"/>
    <w:rsid w:val="008156F9"/>
    <w:rsid w:val="00824C73"/>
    <w:rsid w:val="0082775A"/>
    <w:rsid w:val="00831FA3"/>
    <w:rsid w:val="0084041C"/>
    <w:rsid w:val="00845B1A"/>
    <w:rsid w:val="0085151E"/>
    <w:rsid w:val="00887342"/>
    <w:rsid w:val="00893B99"/>
    <w:rsid w:val="008A7C8A"/>
    <w:rsid w:val="008C570A"/>
    <w:rsid w:val="008C6439"/>
    <w:rsid w:val="008C6DB1"/>
    <w:rsid w:val="008C715E"/>
    <w:rsid w:val="008D5B7C"/>
    <w:rsid w:val="008F70A7"/>
    <w:rsid w:val="00916410"/>
    <w:rsid w:val="009207B8"/>
    <w:rsid w:val="00927C62"/>
    <w:rsid w:val="00930F09"/>
    <w:rsid w:val="00952F15"/>
    <w:rsid w:val="00965FC1"/>
    <w:rsid w:val="00975589"/>
    <w:rsid w:val="00985AEF"/>
    <w:rsid w:val="0098656A"/>
    <w:rsid w:val="00992696"/>
    <w:rsid w:val="009B3EB6"/>
    <w:rsid w:val="009C37FA"/>
    <w:rsid w:val="009C4F6D"/>
    <w:rsid w:val="009D7106"/>
    <w:rsid w:val="009F3C62"/>
    <w:rsid w:val="009F7334"/>
    <w:rsid w:val="00A0059D"/>
    <w:rsid w:val="00A02F28"/>
    <w:rsid w:val="00A3386A"/>
    <w:rsid w:val="00A3626A"/>
    <w:rsid w:val="00A510C2"/>
    <w:rsid w:val="00A561BF"/>
    <w:rsid w:val="00A711BC"/>
    <w:rsid w:val="00A7297F"/>
    <w:rsid w:val="00A737E8"/>
    <w:rsid w:val="00A74440"/>
    <w:rsid w:val="00A75F2B"/>
    <w:rsid w:val="00A92239"/>
    <w:rsid w:val="00AA5B6F"/>
    <w:rsid w:val="00AB22F6"/>
    <w:rsid w:val="00AB7DB8"/>
    <w:rsid w:val="00AD1522"/>
    <w:rsid w:val="00AD3DCA"/>
    <w:rsid w:val="00B03278"/>
    <w:rsid w:val="00B10A91"/>
    <w:rsid w:val="00B21493"/>
    <w:rsid w:val="00B42BF5"/>
    <w:rsid w:val="00B449D9"/>
    <w:rsid w:val="00B51E6F"/>
    <w:rsid w:val="00B5700C"/>
    <w:rsid w:val="00B57E73"/>
    <w:rsid w:val="00B66BEE"/>
    <w:rsid w:val="00B7741C"/>
    <w:rsid w:val="00B960BB"/>
    <w:rsid w:val="00B96FFD"/>
    <w:rsid w:val="00BA2E5A"/>
    <w:rsid w:val="00BB6EA4"/>
    <w:rsid w:val="00BC5821"/>
    <w:rsid w:val="00BD3D1D"/>
    <w:rsid w:val="00BE2B8C"/>
    <w:rsid w:val="00C01C86"/>
    <w:rsid w:val="00C05FB7"/>
    <w:rsid w:val="00C10FE3"/>
    <w:rsid w:val="00C166E6"/>
    <w:rsid w:val="00C217B2"/>
    <w:rsid w:val="00C336CA"/>
    <w:rsid w:val="00C427F5"/>
    <w:rsid w:val="00C433A8"/>
    <w:rsid w:val="00C54497"/>
    <w:rsid w:val="00C6797F"/>
    <w:rsid w:val="00C70144"/>
    <w:rsid w:val="00C73FA7"/>
    <w:rsid w:val="00C76360"/>
    <w:rsid w:val="00C87A45"/>
    <w:rsid w:val="00CA01A9"/>
    <w:rsid w:val="00CE018A"/>
    <w:rsid w:val="00CF77A1"/>
    <w:rsid w:val="00D031A5"/>
    <w:rsid w:val="00D10B7F"/>
    <w:rsid w:val="00D14F34"/>
    <w:rsid w:val="00D14FBF"/>
    <w:rsid w:val="00D1676B"/>
    <w:rsid w:val="00D22D7A"/>
    <w:rsid w:val="00D25218"/>
    <w:rsid w:val="00D574DC"/>
    <w:rsid w:val="00D6713B"/>
    <w:rsid w:val="00D7187D"/>
    <w:rsid w:val="00D723FB"/>
    <w:rsid w:val="00DA19C4"/>
    <w:rsid w:val="00DB03AF"/>
    <w:rsid w:val="00DB1549"/>
    <w:rsid w:val="00E00A6F"/>
    <w:rsid w:val="00E17353"/>
    <w:rsid w:val="00E22594"/>
    <w:rsid w:val="00E26A5A"/>
    <w:rsid w:val="00E45C0C"/>
    <w:rsid w:val="00E4784A"/>
    <w:rsid w:val="00E71983"/>
    <w:rsid w:val="00E72EB7"/>
    <w:rsid w:val="00E75414"/>
    <w:rsid w:val="00E766DF"/>
    <w:rsid w:val="00E808EE"/>
    <w:rsid w:val="00EC0E86"/>
    <w:rsid w:val="00EC3E10"/>
    <w:rsid w:val="00EC5074"/>
    <w:rsid w:val="00ED04B0"/>
    <w:rsid w:val="00ED231B"/>
    <w:rsid w:val="00EE68E0"/>
    <w:rsid w:val="00EE7C0C"/>
    <w:rsid w:val="00EF0AC5"/>
    <w:rsid w:val="00EF14FD"/>
    <w:rsid w:val="00EF3653"/>
    <w:rsid w:val="00F072A0"/>
    <w:rsid w:val="00F136B6"/>
    <w:rsid w:val="00F23E58"/>
    <w:rsid w:val="00F24641"/>
    <w:rsid w:val="00F34D9A"/>
    <w:rsid w:val="00F420F1"/>
    <w:rsid w:val="00F4298A"/>
    <w:rsid w:val="00F6326B"/>
    <w:rsid w:val="00FB2900"/>
    <w:rsid w:val="00FE3A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uiPriority w:val="59"/>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uiPriority w:val="59"/>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Pages>
  <Words>681</Words>
  <Characters>3885</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31</cp:revision>
  <dcterms:created xsi:type="dcterms:W3CDTF">2015-03-31T23:25:00Z</dcterms:created>
  <dcterms:modified xsi:type="dcterms:W3CDTF">2015-04-10T07:24:00Z</dcterms:modified>
</cp:coreProperties>
</file>